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BB" w:rsidRPr="007D27BB" w:rsidRDefault="0051252A" w:rsidP="007D27BB">
      <w:pPr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>Charte éditoriale type</w:t>
      </w:r>
    </w:p>
    <w:p w:rsidR="0051252A" w:rsidRDefault="0051252A" w:rsidP="00FD0309">
      <w:pPr>
        <w:rPr>
          <w:color w:val="00B0F0"/>
          <w:lang w:val="fr-BE"/>
        </w:rPr>
      </w:pPr>
    </w:p>
    <w:p w:rsidR="0051252A" w:rsidRPr="00897800" w:rsidRDefault="0051252A" w:rsidP="00897800">
      <w:pPr>
        <w:pStyle w:val="Paragraphedeliste"/>
        <w:numPr>
          <w:ilvl w:val="0"/>
          <w:numId w:val="13"/>
        </w:numPr>
        <w:rPr>
          <w:b/>
          <w:color w:val="000000" w:themeColor="text1"/>
          <w:sz w:val="36"/>
          <w:szCs w:val="36"/>
          <w:lang w:val="fr-BE"/>
        </w:rPr>
      </w:pPr>
      <w:r w:rsidRPr="00897800">
        <w:rPr>
          <w:b/>
          <w:color w:val="000000" w:themeColor="text1"/>
          <w:sz w:val="36"/>
          <w:szCs w:val="36"/>
          <w:lang w:val="fr-BE"/>
        </w:rPr>
        <w:t>À propos</w:t>
      </w:r>
    </w:p>
    <w:p w:rsidR="00897800" w:rsidRDefault="00CD5C57" w:rsidP="00897800">
      <w:pPr>
        <w:ind w:left="360"/>
        <w:rPr>
          <w:b/>
          <w:color w:val="000000" w:themeColor="text1"/>
          <w:sz w:val="36"/>
          <w:szCs w:val="36"/>
          <w:lang w:val="fr-BE"/>
        </w:rPr>
      </w:pPr>
      <w:r>
        <w:rPr>
          <w:color w:val="000000" w:themeColor="text1"/>
          <w:sz w:val="24"/>
          <w:szCs w:val="24"/>
          <w:lang w:val="fr-BE"/>
        </w:rPr>
        <w:t>Contexte</w:t>
      </w:r>
      <w:r>
        <w:rPr>
          <w:color w:val="000000" w:themeColor="text1"/>
          <w:sz w:val="24"/>
          <w:szCs w:val="24"/>
          <w:lang w:val="fr-BE"/>
        </w:rPr>
        <w:br/>
      </w:r>
      <w:r w:rsidR="0051252A" w:rsidRPr="0051252A">
        <w:rPr>
          <w:color w:val="000000" w:themeColor="text1"/>
          <w:sz w:val="24"/>
          <w:szCs w:val="24"/>
          <w:lang w:val="fr-BE"/>
        </w:rPr>
        <w:t>Mission</w:t>
      </w:r>
      <w:r>
        <w:rPr>
          <w:color w:val="000000" w:themeColor="text1"/>
          <w:sz w:val="24"/>
          <w:szCs w:val="24"/>
          <w:lang w:val="fr-BE"/>
        </w:rPr>
        <w:t xml:space="preserve"> / Projet</w:t>
      </w:r>
      <w:r>
        <w:rPr>
          <w:color w:val="000000" w:themeColor="text1"/>
          <w:sz w:val="24"/>
          <w:szCs w:val="24"/>
          <w:lang w:val="fr-BE"/>
        </w:rPr>
        <w:br/>
        <w:t>Positionnement éditorial</w:t>
      </w:r>
      <w:r w:rsidR="00897800">
        <w:rPr>
          <w:color w:val="000000" w:themeColor="text1"/>
          <w:sz w:val="24"/>
          <w:szCs w:val="24"/>
          <w:lang w:val="fr-BE"/>
        </w:rPr>
        <w:br/>
        <w:t>Valeurs transmises</w:t>
      </w:r>
      <w:r w:rsidR="0051252A">
        <w:rPr>
          <w:color w:val="000000" w:themeColor="text1"/>
          <w:sz w:val="24"/>
          <w:szCs w:val="24"/>
          <w:lang w:val="fr-BE"/>
        </w:rPr>
        <w:br/>
      </w:r>
      <w:r w:rsidR="0051252A" w:rsidRPr="0051252A">
        <w:rPr>
          <w:color w:val="000000" w:themeColor="text1"/>
          <w:sz w:val="24"/>
          <w:szCs w:val="24"/>
          <w:lang w:val="fr-BE"/>
        </w:rPr>
        <w:t>Identité visuelle</w:t>
      </w:r>
      <w:r w:rsidR="0051252A">
        <w:rPr>
          <w:color w:val="000000" w:themeColor="text1"/>
          <w:sz w:val="24"/>
          <w:szCs w:val="24"/>
          <w:lang w:val="fr-BE"/>
        </w:rPr>
        <w:br/>
      </w:r>
      <w:r w:rsidR="0051252A" w:rsidRPr="0051252A">
        <w:rPr>
          <w:color w:val="000000" w:themeColor="text1"/>
          <w:sz w:val="24"/>
          <w:szCs w:val="24"/>
          <w:lang w:val="fr-BE"/>
        </w:rPr>
        <w:t>Cible(s)</w:t>
      </w:r>
      <w:r w:rsidR="00897800">
        <w:rPr>
          <w:color w:val="000000" w:themeColor="text1"/>
          <w:sz w:val="24"/>
          <w:szCs w:val="24"/>
          <w:lang w:val="fr-BE"/>
        </w:rPr>
        <w:br/>
      </w:r>
      <w:r w:rsidR="00897800">
        <w:rPr>
          <w:color w:val="000000" w:themeColor="text1"/>
          <w:sz w:val="24"/>
          <w:szCs w:val="24"/>
          <w:lang w:val="fr-BE"/>
        </w:rPr>
        <w:br/>
      </w:r>
      <w:r w:rsidR="00897800">
        <w:rPr>
          <w:color w:val="000000" w:themeColor="text1"/>
          <w:sz w:val="24"/>
          <w:szCs w:val="24"/>
          <w:lang w:val="fr-BE"/>
        </w:rPr>
        <w:br/>
      </w:r>
      <w:r w:rsidR="00897800">
        <w:rPr>
          <w:b/>
          <w:color w:val="000000" w:themeColor="text1"/>
          <w:sz w:val="36"/>
          <w:szCs w:val="36"/>
          <w:lang w:val="fr-BE"/>
        </w:rPr>
        <w:t>2. Ligne éditoriale</w:t>
      </w:r>
    </w:p>
    <w:p w:rsidR="00897800" w:rsidRDefault="00897800" w:rsidP="00897800">
      <w:pPr>
        <w:ind w:left="360"/>
        <w:rPr>
          <w:b/>
          <w:color w:val="000000" w:themeColor="text1"/>
          <w:sz w:val="36"/>
          <w:szCs w:val="36"/>
          <w:lang w:val="fr-BE"/>
        </w:rPr>
      </w:pPr>
      <w:r w:rsidRPr="00897800">
        <w:rPr>
          <w:color w:val="000000" w:themeColor="text1"/>
          <w:sz w:val="24"/>
          <w:szCs w:val="24"/>
          <w:lang w:val="fr-BE"/>
        </w:rPr>
        <w:t>Principe général</w:t>
      </w:r>
      <w:r w:rsidRPr="00897800">
        <w:rPr>
          <w:color w:val="000000" w:themeColor="text1"/>
          <w:sz w:val="24"/>
          <w:szCs w:val="24"/>
          <w:lang w:val="fr-BE"/>
        </w:rPr>
        <w:br/>
        <w:t>Objectifs de communication</w:t>
      </w:r>
      <w:r w:rsidRPr="00897800">
        <w:rPr>
          <w:color w:val="000000" w:themeColor="text1"/>
          <w:sz w:val="24"/>
          <w:szCs w:val="24"/>
          <w:lang w:val="fr-BE"/>
        </w:rPr>
        <w:br/>
        <w:t>Mode  de traitement</w:t>
      </w:r>
      <w:r w:rsidRPr="00897800">
        <w:rPr>
          <w:color w:val="000000" w:themeColor="text1"/>
          <w:sz w:val="24"/>
          <w:szCs w:val="24"/>
          <w:lang w:val="fr-BE"/>
        </w:rPr>
        <w:br/>
        <w:t>Ton et style</w:t>
      </w:r>
      <w:r>
        <w:rPr>
          <w:color w:val="000000" w:themeColor="text1"/>
          <w:sz w:val="24"/>
          <w:szCs w:val="24"/>
          <w:lang w:val="fr-BE"/>
        </w:rPr>
        <w:br/>
      </w:r>
      <w:r>
        <w:rPr>
          <w:b/>
          <w:color w:val="000000" w:themeColor="text1"/>
          <w:sz w:val="36"/>
          <w:szCs w:val="36"/>
          <w:lang w:val="fr-BE"/>
        </w:rPr>
        <w:br/>
        <w:t>3. Genres éditoriaux</w:t>
      </w:r>
    </w:p>
    <w:p w:rsidR="00897800" w:rsidRPr="00897800" w:rsidRDefault="00897800" w:rsidP="00897800">
      <w:pPr>
        <w:ind w:left="360"/>
        <w:rPr>
          <w:noProof/>
          <w:color w:val="000000" w:themeColor="text1"/>
          <w:sz w:val="24"/>
          <w:szCs w:val="24"/>
          <w:lang w:eastAsia="fr-FR"/>
        </w:rPr>
      </w:pPr>
      <w:r w:rsidRPr="00897800">
        <w:rPr>
          <w:color w:val="000000" w:themeColor="text1"/>
          <w:sz w:val="24"/>
          <w:szCs w:val="24"/>
          <w:lang w:val="fr-BE"/>
        </w:rPr>
        <w:t>Rubriques</w:t>
      </w:r>
      <w:r w:rsidRPr="00897800">
        <w:rPr>
          <w:color w:val="000000" w:themeColor="text1"/>
          <w:sz w:val="24"/>
          <w:szCs w:val="24"/>
          <w:lang w:val="fr-BE"/>
        </w:rPr>
        <w:br/>
        <w:t>Formats</w:t>
      </w:r>
      <w:r>
        <w:rPr>
          <w:color w:val="000000" w:themeColor="text1"/>
          <w:sz w:val="24"/>
          <w:szCs w:val="24"/>
          <w:lang w:val="fr-BE"/>
        </w:rPr>
        <w:br/>
      </w:r>
      <w:r>
        <w:rPr>
          <w:b/>
          <w:color w:val="000000" w:themeColor="text1"/>
          <w:sz w:val="36"/>
          <w:szCs w:val="36"/>
          <w:lang w:val="fr-BE"/>
        </w:rPr>
        <w:br/>
        <w:t>4. Ergonomie</w:t>
      </w:r>
      <w:r>
        <w:rPr>
          <w:b/>
          <w:color w:val="000000" w:themeColor="text1"/>
          <w:sz w:val="36"/>
          <w:szCs w:val="36"/>
          <w:lang w:val="fr-BE"/>
        </w:rPr>
        <w:br/>
      </w:r>
      <w:r>
        <w:rPr>
          <w:noProof/>
          <w:color w:val="000000" w:themeColor="text1"/>
          <w:sz w:val="24"/>
          <w:szCs w:val="24"/>
          <w:lang w:eastAsia="fr-FR"/>
        </w:rPr>
        <w:br/>
      </w:r>
      <w:r w:rsidRPr="00897800">
        <w:rPr>
          <w:noProof/>
          <w:color w:val="000000" w:themeColor="text1"/>
          <w:sz w:val="24"/>
          <w:szCs w:val="24"/>
          <w:lang w:eastAsia="fr-FR"/>
        </w:rPr>
        <w:t>Référencement naturel (SEO)</w:t>
      </w:r>
      <w:r>
        <w:rPr>
          <w:noProof/>
          <w:color w:val="000000" w:themeColor="text1"/>
          <w:sz w:val="24"/>
          <w:szCs w:val="24"/>
          <w:lang w:eastAsia="fr-FR"/>
        </w:rPr>
        <w:br/>
      </w:r>
      <w:r w:rsidRPr="00897800">
        <w:rPr>
          <w:noProof/>
          <w:color w:val="000000" w:themeColor="text1"/>
          <w:sz w:val="24"/>
          <w:szCs w:val="24"/>
          <w:lang w:eastAsia="fr-FR"/>
        </w:rPr>
        <w:t>Architecture de l’information</w:t>
      </w:r>
    </w:p>
    <w:p w:rsidR="00897800" w:rsidRDefault="00897800" w:rsidP="00897800">
      <w:pPr>
        <w:ind w:left="360"/>
        <w:rPr>
          <w:b/>
          <w:color w:val="000000" w:themeColor="text1"/>
          <w:sz w:val="36"/>
          <w:szCs w:val="36"/>
          <w:lang w:val="fr-BE"/>
        </w:rPr>
      </w:pPr>
      <w:r>
        <w:rPr>
          <w:b/>
          <w:color w:val="000000" w:themeColor="text1"/>
          <w:sz w:val="36"/>
          <w:szCs w:val="36"/>
          <w:lang w:val="fr-BE"/>
        </w:rPr>
        <w:br/>
        <w:t>5. Circuit éditorial</w:t>
      </w:r>
    </w:p>
    <w:p w:rsidR="002F0565" w:rsidRPr="00897800" w:rsidRDefault="00897800" w:rsidP="00897800">
      <w:pPr>
        <w:ind w:left="360"/>
        <w:rPr>
          <w:color w:val="000000" w:themeColor="text1"/>
          <w:sz w:val="24"/>
          <w:szCs w:val="24"/>
          <w:lang w:val="fr-BE"/>
        </w:rPr>
      </w:pPr>
      <w:r w:rsidRPr="00897800">
        <w:rPr>
          <w:color w:val="000000" w:themeColor="text1"/>
          <w:sz w:val="24"/>
          <w:szCs w:val="24"/>
          <w:lang w:val="fr-BE"/>
        </w:rPr>
        <w:t>Acteurs du circuit éditorial</w:t>
      </w:r>
      <w:r w:rsidRPr="00897800">
        <w:rPr>
          <w:color w:val="000000" w:themeColor="text1"/>
          <w:sz w:val="24"/>
          <w:szCs w:val="24"/>
          <w:lang w:val="fr-BE"/>
        </w:rPr>
        <w:br/>
        <w:t>Comité éditorial</w:t>
      </w:r>
      <w:r w:rsidRPr="00897800">
        <w:rPr>
          <w:color w:val="000000" w:themeColor="text1"/>
          <w:sz w:val="24"/>
          <w:szCs w:val="24"/>
          <w:lang w:val="fr-BE"/>
        </w:rPr>
        <w:br/>
        <w:t>Organisation éditoriale</w:t>
      </w:r>
    </w:p>
    <w:sectPr w:rsidR="002F0565" w:rsidRPr="00897800" w:rsidSect="00446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59" w:rsidRDefault="005E3459" w:rsidP="00423972">
      <w:pPr>
        <w:spacing w:after="0" w:line="240" w:lineRule="auto"/>
      </w:pPr>
      <w:r>
        <w:separator/>
      </w:r>
    </w:p>
  </w:endnote>
  <w:endnote w:type="continuationSeparator" w:id="0">
    <w:p w:rsidR="005E3459" w:rsidRDefault="005E3459" w:rsidP="0042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72" w:rsidRPr="00E1676E" w:rsidRDefault="00E1676E" w:rsidP="00423972">
    <w:pPr>
      <w:pStyle w:val="Pieddepage"/>
      <w:jc w:val="center"/>
      <w:rPr>
        <w:color w:val="00B0F0"/>
        <w:sz w:val="24"/>
        <w:szCs w:val="24"/>
        <w:u w:val="single"/>
        <w:lang w:val="fr-BE"/>
      </w:rPr>
    </w:pPr>
    <w:r w:rsidRPr="00E1676E">
      <w:rPr>
        <w:noProof/>
        <w:color w:val="00B0F0"/>
        <w:sz w:val="24"/>
        <w:szCs w:val="24"/>
        <w:u w:val="single"/>
        <w:lang w:val="fr-BE" w:eastAsia="fr-FR"/>
      </w:rPr>
      <w:t>www.xavierdegraux.be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59" w:rsidRDefault="005E3459" w:rsidP="00423972">
      <w:pPr>
        <w:spacing w:after="0" w:line="240" w:lineRule="auto"/>
      </w:pPr>
      <w:r>
        <w:separator/>
      </w:r>
    </w:p>
  </w:footnote>
  <w:footnote w:type="continuationSeparator" w:id="0">
    <w:p w:rsidR="005E3459" w:rsidRDefault="005E3459" w:rsidP="0042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F" w:rsidRDefault="00E1676E" w:rsidP="00E1676E">
    <w:pPr>
      <w:pStyle w:val="En-tte"/>
      <w:jc w:val="center"/>
    </w:pPr>
    <w:r w:rsidRPr="00E1676E">
      <w:rPr>
        <w:noProof/>
        <w:lang w:eastAsia="fr-FR"/>
      </w:rPr>
      <w:drawing>
        <wp:inline distT="0" distB="0" distL="0" distR="0">
          <wp:extent cx="762000" cy="762000"/>
          <wp:effectExtent l="19050" t="0" r="0" b="0"/>
          <wp:docPr id="5" name="Image 3" descr="800x800 logo xd 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x800 logo xd comp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8" cy="76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82"/>
    <w:multiLevelType w:val="hybridMultilevel"/>
    <w:tmpl w:val="55F06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D8A"/>
    <w:multiLevelType w:val="hybridMultilevel"/>
    <w:tmpl w:val="19F4E5A8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57D5B"/>
    <w:multiLevelType w:val="hybridMultilevel"/>
    <w:tmpl w:val="B174377A"/>
    <w:lvl w:ilvl="0" w:tplc="0F581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1516"/>
    <w:multiLevelType w:val="hybridMultilevel"/>
    <w:tmpl w:val="260AB38E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F799D"/>
    <w:multiLevelType w:val="hybridMultilevel"/>
    <w:tmpl w:val="BE7C3E9A"/>
    <w:lvl w:ilvl="0" w:tplc="0F581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C5BDB"/>
    <w:multiLevelType w:val="hybridMultilevel"/>
    <w:tmpl w:val="83AE3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8F1"/>
    <w:multiLevelType w:val="hybridMultilevel"/>
    <w:tmpl w:val="CF7A2D26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3528D"/>
    <w:multiLevelType w:val="hybridMultilevel"/>
    <w:tmpl w:val="49ACD002"/>
    <w:lvl w:ilvl="0" w:tplc="0F581F68">
      <w:start w:val="1"/>
      <w:numFmt w:val="bullet"/>
      <w:lvlText w:val="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50E768A3"/>
    <w:multiLevelType w:val="hybridMultilevel"/>
    <w:tmpl w:val="C3425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C2875"/>
    <w:multiLevelType w:val="hybridMultilevel"/>
    <w:tmpl w:val="7EE0CE8C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C22C9"/>
    <w:multiLevelType w:val="hybridMultilevel"/>
    <w:tmpl w:val="5BE6DFC0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001A8A"/>
    <w:multiLevelType w:val="hybridMultilevel"/>
    <w:tmpl w:val="B658C7C2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750BAF"/>
    <w:multiLevelType w:val="hybridMultilevel"/>
    <w:tmpl w:val="D8B2D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17A18"/>
    <w:rsid w:val="00051181"/>
    <w:rsid w:val="000B36E6"/>
    <w:rsid w:val="001144BE"/>
    <w:rsid w:val="00162A72"/>
    <w:rsid w:val="001D5026"/>
    <w:rsid w:val="001E1804"/>
    <w:rsid w:val="0026264A"/>
    <w:rsid w:val="002C0D12"/>
    <w:rsid w:val="002F0565"/>
    <w:rsid w:val="00305234"/>
    <w:rsid w:val="003111F3"/>
    <w:rsid w:val="00381515"/>
    <w:rsid w:val="003D3F51"/>
    <w:rsid w:val="00423972"/>
    <w:rsid w:val="00446128"/>
    <w:rsid w:val="00461741"/>
    <w:rsid w:val="004C73E0"/>
    <w:rsid w:val="0051252A"/>
    <w:rsid w:val="00517CDA"/>
    <w:rsid w:val="005C26B0"/>
    <w:rsid w:val="005E3459"/>
    <w:rsid w:val="00626E6E"/>
    <w:rsid w:val="00663FE9"/>
    <w:rsid w:val="00737485"/>
    <w:rsid w:val="007950E2"/>
    <w:rsid w:val="007C1E71"/>
    <w:rsid w:val="007D27BB"/>
    <w:rsid w:val="008044C7"/>
    <w:rsid w:val="00827C6E"/>
    <w:rsid w:val="00892AAB"/>
    <w:rsid w:val="00897800"/>
    <w:rsid w:val="00A2177B"/>
    <w:rsid w:val="00A72909"/>
    <w:rsid w:val="00A748FA"/>
    <w:rsid w:val="00B038A7"/>
    <w:rsid w:val="00B43FDF"/>
    <w:rsid w:val="00C20DDF"/>
    <w:rsid w:val="00C539D0"/>
    <w:rsid w:val="00CA5840"/>
    <w:rsid w:val="00CD5C57"/>
    <w:rsid w:val="00DC061D"/>
    <w:rsid w:val="00E1676E"/>
    <w:rsid w:val="00ED5676"/>
    <w:rsid w:val="00EE2348"/>
    <w:rsid w:val="00F11030"/>
    <w:rsid w:val="00F17A18"/>
    <w:rsid w:val="00FA177F"/>
    <w:rsid w:val="00FB4068"/>
    <w:rsid w:val="00F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9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972"/>
  </w:style>
  <w:style w:type="paragraph" w:styleId="Pieddepage">
    <w:name w:val="footer"/>
    <w:basedOn w:val="Normal"/>
    <w:link w:val="Pieddepag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Degraux</dc:creator>
  <cp:lastModifiedBy>Xavier Degraux</cp:lastModifiedBy>
  <cp:revision>3</cp:revision>
  <dcterms:created xsi:type="dcterms:W3CDTF">2013-04-01T16:43:00Z</dcterms:created>
  <dcterms:modified xsi:type="dcterms:W3CDTF">2013-04-01T17:12:00Z</dcterms:modified>
</cp:coreProperties>
</file>